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5E95572" w:rsidR="002C1220" w:rsidRPr="00F418FD" w:rsidRDefault="005F10C3" w:rsidP="002C1220">
      <w:pPr>
        <w:pStyle w:val="Header"/>
        <w:tabs>
          <w:tab w:val="right" w:pos="9639"/>
        </w:tabs>
        <w:jc w:val="both"/>
        <w:rPr>
          <w:rFonts w:cs="Arial"/>
          <w:bCs/>
          <w:i/>
          <w:noProof w:val="0"/>
          <w:sz w:val="24"/>
          <w:szCs w:val="24"/>
        </w:rPr>
      </w:pPr>
      <w:bookmarkStart w:id="0" w:name="_Hlk519580081"/>
      <w:r w:rsidRPr="00F418FD">
        <w:rPr>
          <w:rFonts w:cs="Arial"/>
          <w:bCs/>
          <w:noProof w:val="0"/>
          <w:sz w:val="24"/>
          <w:szCs w:val="24"/>
        </w:rPr>
        <w:t>3GPP TSG-RAN WG3 Meeting #10</w:t>
      </w:r>
      <w:r w:rsidR="00FA4A45" w:rsidRPr="00F418FD">
        <w:rPr>
          <w:rFonts w:cs="Arial"/>
          <w:bCs/>
          <w:noProof w:val="0"/>
          <w:sz w:val="24"/>
          <w:szCs w:val="24"/>
        </w:rPr>
        <w:t>7</w:t>
      </w:r>
      <w:r w:rsidR="00BD2120">
        <w:rPr>
          <w:rFonts w:cs="Arial"/>
          <w:bCs/>
          <w:noProof w:val="0"/>
          <w:sz w:val="24"/>
          <w:szCs w:val="24"/>
        </w:rPr>
        <w:t>-e</w:t>
      </w:r>
      <w:r w:rsidR="002C1220" w:rsidRPr="00F418FD">
        <w:rPr>
          <w:rFonts w:cs="Arial"/>
          <w:bCs/>
          <w:noProof w:val="0"/>
          <w:sz w:val="24"/>
          <w:szCs w:val="24"/>
        </w:rPr>
        <w:tab/>
        <w:t>R3-</w:t>
      </w:r>
      <w:r w:rsidR="00FA4A45" w:rsidRPr="00F418FD">
        <w:rPr>
          <w:rFonts w:cs="Arial"/>
          <w:bCs/>
          <w:noProof w:val="0"/>
          <w:sz w:val="24"/>
          <w:szCs w:val="24"/>
        </w:rPr>
        <w:t>20</w:t>
      </w:r>
      <w:r w:rsidR="00BD2120">
        <w:rPr>
          <w:rFonts w:cs="Arial"/>
          <w:bCs/>
          <w:noProof w:val="0"/>
          <w:sz w:val="24"/>
          <w:szCs w:val="24"/>
        </w:rPr>
        <w:t>0216</w:t>
      </w:r>
    </w:p>
    <w:bookmarkEnd w:id="0"/>
    <w:p w14:paraId="5669B020" w14:textId="1C3757BE" w:rsidR="004C654E" w:rsidRPr="00F418FD" w:rsidRDefault="00BD2120" w:rsidP="004C654E">
      <w:pPr>
        <w:pStyle w:val="Header"/>
        <w:tabs>
          <w:tab w:val="left" w:pos="2410"/>
        </w:tabs>
        <w:rPr>
          <w:rFonts w:eastAsia="MS Mincho" w:cs="Arial"/>
          <w:sz w:val="24"/>
          <w:szCs w:val="24"/>
        </w:rPr>
      </w:pPr>
      <w:r>
        <w:rPr>
          <w:rFonts w:eastAsia="MS Mincho" w:cs="Arial"/>
          <w:sz w:val="24"/>
          <w:szCs w:val="24"/>
        </w:rPr>
        <w:t>E-meeting</w:t>
      </w:r>
      <w:r w:rsidR="00FC5FE8" w:rsidRPr="00F418FD">
        <w:rPr>
          <w:rFonts w:eastAsia="MS Mincho" w:cs="Arial"/>
          <w:sz w:val="24"/>
          <w:szCs w:val="24"/>
        </w:rPr>
        <w:t xml:space="preserve">, </w:t>
      </w:r>
      <w:r w:rsidR="007A6F2F" w:rsidRPr="00F418FD">
        <w:rPr>
          <w:rFonts w:eastAsia="MS Mincho" w:cs="Arial"/>
          <w:sz w:val="24"/>
          <w:szCs w:val="24"/>
        </w:rPr>
        <w:t>2</w:t>
      </w:r>
      <w:r w:rsidR="00FA4A45" w:rsidRPr="00F418FD">
        <w:rPr>
          <w:rFonts w:eastAsia="MS Mincho" w:cs="Arial"/>
          <w:sz w:val="24"/>
          <w:szCs w:val="24"/>
        </w:rPr>
        <w:t>4</w:t>
      </w:r>
      <w:r w:rsidR="00FC5FE8" w:rsidRPr="00F418FD">
        <w:rPr>
          <w:rFonts w:eastAsia="MS Mincho" w:cs="Arial"/>
          <w:sz w:val="24"/>
          <w:szCs w:val="24"/>
        </w:rPr>
        <w:t xml:space="preserve"> </w:t>
      </w:r>
      <w:r w:rsidR="00FA4A45" w:rsidRPr="00F418FD">
        <w:rPr>
          <w:rFonts w:eastAsia="MS Mincho" w:cs="Arial"/>
          <w:sz w:val="24"/>
          <w:szCs w:val="24"/>
        </w:rPr>
        <w:t>Feb</w:t>
      </w:r>
      <w:r w:rsidR="005F10C3" w:rsidRPr="00F418FD">
        <w:rPr>
          <w:rFonts w:eastAsia="MS Mincho" w:cs="Arial"/>
          <w:sz w:val="24"/>
          <w:szCs w:val="24"/>
        </w:rPr>
        <w:t xml:space="preserve"> </w:t>
      </w:r>
      <w:r>
        <w:rPr>
          <w:rFonts w:eastAsia="MS Mincho" w:cs="Arial"/>
          <w:sz w:val="24"/>
          <w:szCs w:val="24"/>
        </w:rPr>
        <w:t xml:space="preserve">– 6 Mar </w:t>
      </w:r>
      <w:r w:rsidR="005F10C3" w:rsidRPr="00F418FD">
        <w:rPr>
          <w:rFonts w:eastAsia="MS Mincho" w:cs="Arial"/>
          <w:sz w:val="24"/>
          <w:szCs w:val="24"/>
        </w:rPr>
        <w:t>20</w:t>
      </w:r>
      <w:r w:rsidR="00FA4A45" w:rsidRPr="00F418FD">
        <w:rPr>
          <w:rFonts w:eastAsia="MS Mincho" w:cs="Arial"/>
          <w:sz w:val="24"/>
          <w:szCs w:val="24"/>
        </w:rPr>
        <w:t>20</w:t>
      </w:r>
    </w:p>
    <w:p w14:paraId="2F96B0BD" w14:textId="77777777" w:rsidR="002F2360" w:rsidRPr="00F418FD" w:rsidRDefault="002F2360" w:rsidP="002F2360">
      <w:pPr>
        <w:pStyle w:val="Header"/>
        <w:tabs>
          <w:tab w:val="left" w:pos="2410"/>
        </w:tabs>
        <w:rPr>
          <w:bCs/>
          <w:noProof w:val="0"/>
          <w:sz w:val="24"/>
        </w:rPr>
      </w:pPr>
    </w:p>
    <w:p w14:paraId="430718D4" w14:textId="4B02A940" w:rsidR="002F2360" w:rsidRPr="00F418FD" w:rsidRDefault="002F2360" w:rsidP="002F2360">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BD2120" w:rsidRPr="00BD2120">
        <w:rPr>
          <w:rFonts w:cs="Arial"/>
          <w:b/>
          <w:bCs/>
          <w:sz w:val="24"/>
        </w:rPr>
        <w:t>15.3.1.4</w:t>
      </w:r>
    </w:p>
    <w:p w14:paraId="02505283" w14:textId="77777777" w:rsidR="002F2360" w:rsidRPr="00F418FD" w:rsidRDefault="002F2360" w:rsidP="002F2360">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7A28BB" w14:textId="247C5F73" w:rsidR="00CD4C7B" w:rsidRPr="00F418FD" w:rsidRDefault="00CD4C7B" w:rsidP="00EE13A8">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bookmarkStart w:id="1" w:name="_GoBack"/>
      <w:r w:rsidR="005D2B9E" w:rsidRPr="00F418FD">
        <w:rPr>
          <w:rFonts w:ascii="Arial" w:hAnsi="Arial" w:cs="Arial"/>
          <w:b/>
          <w:bCs/>
          <w:sz w:val="24"/>
        </w:rPr>
        <w:t>Issues with target-initiated cancellation</w:t>
      </w:r>
      <w:r w:rsidR="00195F6F" w:rsidRPr="00F418FD">
        <w:rPr>
          <w:rFonts w:ascii="Arial" w:hAnsi="Arial" w:cs="Arial"/>
          <w:b/>
          <w:bCs/>
          <w:sz w:val="24"/>
        </w:rPr>
        <w:t xml:space="preserve"> for CHO</w:t>
      </w:r>
      <w:bookmarkEnd w:id="1"/>
    </w:p>
    <w:p w14:paraId="0F79702C" w14:textId="0AE6489D" w:rsidR="00CD4C7B" w:rsidRPr="00F418FD" w:rsidRDefault="00CD4C7B" w:rsidP="00EE13A8">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t>Discussion</w:t>
      </w:r>
    </w:p>
    <w:p w14:paraId="3F7C60B7" w14:textId="77777777" w:rsidR="00AB30AE" w:rsidRPr="00F418FD" w:rsidRDefault="00AB30AE" w:rsidP="00EE13A8">
      <w:pPr>
        <w:tabs>
          <w:tab w:val="left" w:pos="1985"/>
          <w:tab w:val="left" w:pos="2410"/>
        </w:tabs>
        <w:rPr>
          <w:rFonts w:ascii="Arial" w:hAnsi="Arial" w:cs="Arial"/>
          <w:bCs/>
          <w:sz w:val="24"/>
        </w:rPr>
      </w:pPr>
    </w:p>
    <w:p w14:paraId="40D0F11F" w14:textId="3CF2C848" w:rsidR="00CD4C7B" w:rsidRPr="00F418FD" w:rsidRDefault="00CD4C7B" w:rsidP="00EE13A8">
      <w:pPr>
        <w:pStyle w:val="Heading1"/>
        <w:tabs>
          <w:tab w:val="left" w:pos="2410"/>
        </w:tabs>
      </w:pPr>
      <w:r w:rsidRPr="00F418FD">
        <w:t>1</w:t>
      </w:r>
      <w:r w:rsidRPr="00F418FD">
        <w:tab/>
      </w:r>
      <w:r w:rsidR="0056573F" w:rsidRPr="00F418FD">
        <w:t>Introduction</w:t>
      </w:r>
    </w:p>
    <w:p w14:paraId="4CAD8B08" w14:textId="1F44FFD6" w:rsidR="005E3D0F" w:rsidRPr="00F418FD" w:rsidRDefault="00195F6F" w:rsidP="008572DC">
      <w:bookmarkStart w:id="2" w:name="_Toc474247438"/>
      <w:r w:rsidRPr="00F418FD">
        <w:t>Back at RAN3 #105 meeting, it was agreed to enable target-initiated cancellation procedure. The procedure is assumed to be a class-2 message that informs the source node that the target must cancel a prepared CHO. Later, at RAN3 #10</w:t>
      </w:r>
      <w:r w:rsidR="006410CD">
        <w:t>6</w:t>
      </w:r>
      <w:r w:rsidRPr="00F418FD">
        <w:t xml:space="preserve"> meeting, possible target-initiated modification was discussed, but the current assumption is that a separate procedure is not needed – the target may use the cancellation, as currently defined.</w:t>
      </w:r>
    </w:p>
    <w:p w14:paraId="79BE1AE8" w14:textId="77D928F8" w:rsidR="00195F6F" w:rsidRPr="00F418FD" w:rsidRDefault="00195F6F" w:rsidP="008572DC">
      <w:r w:rsidRPr="00F418FD">
        <w:t>In this paper we discuss the consequences of the two decisions and identify possible problems. Solutions that may help address them are also proposed.</w:t>
      </w:r>
    </w:p>
    <w:p w14:paraId="309917E7" w14:textId="77777777" w:rsidR="00051152" w:rsidRPr="00F418FD" w:rsidRDefault="00BE5235" w:rsidP="00051152">
      <w:pPr>
        <w:pStyle w:val="Heading1"/>
        <w:tabs>
          <w:tab w:val="left" w:pos="2410"/>
        </w:tabs>
      </w:pPr>
      <w:r w:rsidRPr="00F418FD">
        <w:t>2</w:t>
      </w:r>
      <w:r w:rsidR="00051152" w:rsidRPr="00F418FD">
        <w:tab/>
      </w:r>
      <w:r w:rsidRPr="00F418FD">
        <w:t>Discussion</w:t>
      </w:r>
    </w:p>
    <w:bookmarkEnd w:id="2"/>
    <w:p w14:paraId="0D63C18A" w14:textId="06A51796" w:rsidR="001577BF" w:rsidRPr="00F418FD" w:rsidRDefault="00EE59C6" w:rsidP="00EE59C6">
      <w:pPr>
        <w:pStyle w:val="Heading2"/>
      </w:pPr>
      <w:r w:rsidRPr="00F418FD">
        <w:t>2.1</w:t>
      </w:r>
      <w:r w:rsidR="005A41DA" w:rsidRPr="00F418FD">
        <w:tab/>
      </w:r>
      <w:r w:rsidRPr="00F418FD">
        <w:t>Race situation in case of target-initiated cancellation</w:t>
      </w:r>
    </w:p>
    <w:p w14:paraId="189FD638" w14:textId="680E1C79" w:rsidR="00EE59C6" w:rsidRPr="00F418FD" w:rsidRDefault="00DB365F" w:rsidP="00AA4AF2">
      <w:r w:rsidRPr="00F418FD">
        <w:t xml:space="preserve">The currently assumed procedure allows the target to inform the source that the prepared CHO for given target cell is being cancelled (including the cause for statistical analysis). </w:t>
      </w:r>
      <w:r w:rsidR="008E799C" w:rsidRPr="00F418FD">
        <w:t xml:space="preserve">The source is then meant to de-configure the UE. However, it may happen that the UE will not be within source’s coverage any longer </w:t>
      </w:r>
      <w:r w:rsidR="00FC4F7A">
        <w:t xml:space="preserve">(and potentially is already executing the CHO) </w:t>
      </w:r>
      <w:r w:rsidR="008E799C" w:rsidRPr="00F418FD">
        <w:t xml:space="preserve">and thus the command to remove the CHO will not reach it. Eventually, the UE </w:t>
      </w:r>
      <w:r w:rsidR="0070706B">
        <w:t>may</w:t>
      </w:r>
      <w:r w:rsidR="008E799C" w:rsidRPr="00F418FD">
        <w:t xml:space="preserve"> attempt access</w:t>
      </w:r>
      <w:r w:rsidR="0070706B">
        <w:t>ing</w:t>
      </w:r>
      <w:r w:rsidR="008E799C" w:rsidRPr="00F418FD">
        <w:t xml:space="preserve"> the target cell, which </w:t>
      </w:r>
      <w:r w:rsidR="00FC4F7A">
        <w:t xml:space="preserve">has already </w:t>
      </w:r>
      <w:r w:rsidR="006410CD">
        <w:t xml:space="preserve">released </w:t>
      </w:r>
      <w:r w:rsidR="008E799C" w:rsidRPr="00F418FD">
        <w:t>the UE context.</w:t>
      </w:r>
    </w:p>
    <w:p w14:paraId="1B16A9A2" w14:textId="0C8C4A43" w:rsidR="008E799C" w:rsidRPr="00F418FD" w:rsidRDefault="008E799C" w:rsidP="00AA4AF2">
      <w:pPr>
        <w:rPr>
          <w:b/>
        </w:rPr>
      </w:pPr>
      <w:r w:rsidRPr="00F418FD">
        <w:rPr>
          <w:b/>
        </w:rPr>
        <w:t xml:space="preserve">Observation 1-1: </w:t>
      </w:r>
      <w:bookmarkStart w:id="3" w:name="_Hlk29903650"/>
      <w:r w:rsidRPr="00F418FD">
        <w:rPr>
          <w:b/>
        </w:rPr>
        <w:t>Target-initiated cancellation based on a class-2 procedure may lead to a situation that the UE will attempt CHO to a cell that has already cancelled the related CHO preparation.</w:t>
      </w:r>
      <w:bookmarkEnd w:id="3"/>
    </w:p>
    <w:p w14:paraId="7D099C5E" w14:textId="53CAD28A" w:rsidR="008E799C" w:rsidRPr="00F418FD" w:rsidRDefault="008E799C" w:rsidP="00AA4AF2">
      <w:r w:rsidRPr="00F418FD">
        <w:t>In order to address this issue, RAN3 may consider two solutions:</w:t>
      </w:r>
    </w:p>
    <w:p w14:paraId="26FBD139" w14:textId="121C942F" w:rsidR="008E799C" w:rsidRPr="00F418FD" w:rsidRDefault="008E799C" w:rsidP="0016388B">
      <w:pPr>
        <w:keepNext/>
        <w:rPr>
          <w:u w:val="single"/>
        </w:rPr>
      </w:pPr>
      <w:r w:rsidRPr="00F418FD">
        <w:rPr>
          <w:u w:val="single"/>
        </w:rPr>
        <w:t>Timer-based cancellation</w:t>
      </w:r>
    </w:p>
    <w:p w14:paraId="0D36A214" w14:textId="15E11C20" w:rsidR="008E799C" w:rsidRPr="00F418FD" w:rsidRDefault="008E799C" w:rsidP="00AA4AF2">
      <w:r w:rsidRPr="00F418FD">
        <w:t xml:space="preserve">In this approach, the target sends a class-2 cancellation, but actually postpones releasing of the resources allocated for the UE. The delay should be </w:t>
      </w:r>
      <w:proofErr w:type="gramStart"/>
      <w:r w:rsidRPr="00F418FD">
        <w:t>as long as</w:t>
      </w:r>
      <w:proofErr w:type="gramEnd"/>
      <w:r w:rsidRPr="00F418FD">
        <w:t xml:space="preserve"> </w:t>
      </w:r>
      <w:r w:rsidR="006410CD" w:rsidRPr="006410CD">
        <w:t>the r</w:t>
      </w:r>
      <w:r w:rsidR="006410CD">
        <w:t>e</w:t>
      </w:r>
      <w:r w:rsidR="006410CD" w:rsidRPr="006410CD">
        <w:t xml:space="preserve">configuration of the UE </w:t>
      </w:r>
      <w:r w:rsidR="006410CD">
        <w:t>requires</w:t>
      </w:r>
      <w:r w:rsidRPr="00F418FD">
        <w:t xml:space="preserve"> in the </w:t>
      </w:r>
      <w:r w:rsidR="00F418FD" w:rsidRPr="00F418FD">
        <w:t>worst</w:t>
      </w:r>
      <w:r w:rsidR="00F418FD">
        <w:t>-case</w:t>
      </w:r>
      <w:r w:rsidRPr="00F418FD">
        <w:t xml:space="preserve"> scenario. This means, the timer will </w:t>
      </w:r>
      <w:r w:rsidR="006410CD">
        <w:t>force reserving some resource, even though</w:t>
      </w:r>
      <w:r w:rsidRPr="00F418FD">
        <w:t xml:space="preserve"> </w:t>
      </w:r>
      <w:r w:rsidR="006410CD">
        <w:t>i</w:t>
      </w:r>
      <w:r w:rsidRPr="00F418FD">
        <w:t>n most cases, when the UE is successfully de-configured at the source, the delay is not necessary at all and therefore the solution will lead to significant resource waste globally.</w:t>
      </w:r>
    </w:p>
    <w:p w14:paraId="113540BA" w14:textId="102C60E8" w:rsidR="008E799C" w:rsidRPr="00F418FD" w:rsidRDefault="008E799C" w:rsidP="0016388B">
      <w:pPr>
        <w:keepNext/>
        <w:rPr>
          <w:u w:val="single"/>
        </w:rPr>
      </w:pPr>
      <w:r w:rsidRPr="00F418FD">
        <w:rPr>
          <w:u w:val="single"/>
        </w:rPr>
        <w:t>Confirmation from the source</w:t>
      </w:r>
    </w:p>
    <w:p w14:paraId="118E501E" w14:textId="06C527B6" w:rsidR="008E799C" w:rsidRPr="00F418FD" w:rsidRDefault="008E799C" w:rsidP="00AA4AF2">
      <w:r w:rsidRPr="00F418FD">
        <w:t xml:space="preserve">In order to avoid unnecessary resource reservation, the source may actually inform the target if the UE has successfully been de-configured. If so, the target may release the resources immediately. Only in cases when the source informs that the UE </w:t>
      </w:r>
      <w:r w:rsidR="0099137A">
        <w:t xml:space="preserve">has </w:t>
      </w:r>
      <w:r w:rsidR="00E14720">
        <w:t xml:space="preserve">already </w:t>
      </w:r>
      <w:r w:rsidRPr="00F418FD">
        <w:t xml:space="preserve">left the source, the target may keep the resources allocated longer. This information may be a new class-2 procedure, but the most straightforward solution is a response to the cancellation notification received from the target. </w:t>
      </w:r>
      <w:r w:rsidR="0016388B" w:rsidRPr="00F418FD">
        <w:t>This means, the target-initiated cancellation procedure should actually be a class-1 procedure, where the response can either be success-failure message, or a simple response with a codepoint indicating the status of the UE. Having those two options, we believe the latter is more appropriate, because the fact that the UE left the source does not mean the cancellation is rejected or failed – in any case, the source informs the target about the situation of the UE.</w:t>
      </w:r>
    </w:p>
    <w:p w14:paraId="62738D1F" w14:textId="500522CC" w:rsidR="0016388B" w:rsidRPr="00F418FD" w:rsidRDefault="0016388B" w:rsidP="00AA4AF2">
      <w:pPr>
        <w:rPr>
          <w:b/>
        </w:rPr>
      </w:pPr>
      <w:r w:rsidRPr="00F418FD">
        <w:rPr>
          <w:b/>
        </w:rPr>
        <w:t>Proposal 1-2: In order to avoid the possible race situation, it is proposed to make the target-initiated cancellation a class-1 procedure with a single response type and an IE indicating the status of the UE.</w:t>
      </w:r>
    </w:p>
    <w:p w14:paraId="28348DAF" w14:textId="7418DBB0" w:rsidR="005A41DA" w:rsidRPr="00F418FD" w:rsidRDefault="005A41DA" w:rsidP="005A41DA">
      <w:pPr>
        <w:pStyle w:val="Heading2"/>
      </w:pPr>
      <w:r w:rsidRPr="00F418FD">
        <w:lastRenderedPageBreak/>
        <w:t>2.2</w:t>
      </w:r>
      <w:r w:rsidRPr="00F418FD">
        <w:tab/>
        <w:t>Cancellation for intended modification of the HO Command</w:t>
      </w:r>
    </w:p>
    <w:p w14:paraId="032C3783" w14:textId="276A7886" w:rsidR="005A41DA" w:rsidRDefault="00BC37C3" w:rsidP="005A41DA">
      <w:r>
        <w:t xml:space="preserve">The target-initiated cancellation may also be used, if the target must provide the UE with new information concerning </w:t>
      </w:r>
      <w:r w:rsidR="00071326">
        <w:t xml:space="preserve">the target configuration, e.g. </w:t>
      </w:r>
      <w:r>
        <w:t>contention-free access.</w:t>
      </w:r>
      <w:r w:rsidR="00D05BFD">
        <w:t xml:space="preserve"> This is assumed to be a rare scenario, but possible nonetheless. Currently, there is no differentiation between the scenario where the target intends to cancel the preparation altogether and the case when it must re-issue the HO Command. The existing Cause value does not seem to offer </w:t>
      </w:r>
      <w:r w:rsidR="00FB5C55">
        <w:t xml:space="preserve">sufficient information and its handling is heavily implementation-dependent. </w:t>
      </w:r>
    </w:p>
    <w:p w14:paraId="24DABD71" w14:textId="416F7C0A" w:rsidR="00FB5C55" w:rsidRPr="00FB5C55" w:rsidRDefault="00FB5C55" w:rsidP="005A41DA">
      <w:pPr>
        <w:rPr>
          <w:b/>
        </w:rPr>
      </w:pPr>
      <w:r w:rsidRPr="00FB5C55">
        <w:rPr>
          <w:b/>
        </w:rPr>
        <w:t xml:space="preserve">Observation 2-1: The target-initiated cancellation procedure does not allow the source to tell the scenario where the target intends to cancel CHO altogether from the case when a new HO Command must be </w:t>
      </w:r>
      <w:r w:rsidR="00071326">
        <w:rPr>
          <w:b/>
        </w:rPr>
        <w:t>re-</w:t>
      </w:r>
      <w:r w:rsidRPr="00FB5C55">
        <w:rPr>
          <w:b/>
        </w:rPr>
        <w:t>issued.</w:t>
      </w:r>
    </w:p>
    <w:p w14:paraId="63B0C482" w14:textId="55DDE0A6" w:rsidR="00FB5C55" w:rsidRDefault="00FB5C55" w:rsidP="005A41DA">
      <w:r>
        <w:t>In order to address the problem, either the standard should reinforce usage of the Cause values by, e.g., adding dedicated values, or to add an explicit flag. Considering that Cause is rather weak mean for transferring action-related information (and historically, RAN3 avoided using it for such purposes), the latter option seems more appropriate.</w:t>
      </w:r>
    </w:p>
    <w:p w14:paraId="3C00223D" w14:textId="0DC5102B" w:rsidR="00FB5C55" w:rsidRPr="00FB5C55" w:rsidRDefault="00FB5C55" w:rsidP="005A41DA">
      <w:pPr>
        <w:rPr>
          <w:b/>
        </w:rPr>
      </w:pPr>
      <w:r w:rsidRPr="00FB5C55">
        <w:rPr>
          <w:b/>
        </w:rPr>
        <w:t>Proposal 2-1: In order to enable the target to inform the source about the motivation of the cancellation, a dedicated flag shall be added to the target-initiated cancellation information.</w:t>
      </w:r>
    </w:p>
    <w:p w14:paraId="28E42E52" w14:textId="77777777" w:rsidR="000F16C4" w:rsidRPr="00F418FD" w:rsidRDefault="00CD2620" w:rsidP="00E00CEF">
      <w:pPr>
        <w:pStyle w:val="Heading1"/>
      </w:pPr>
      <w:r w:rsidRPr="00F418FD">
        <w:t>3</w:t>
      </w:r>
      <w:r w:rsidR="000F16C4" w:rsidRPr="00F418FD">
        <w:tab/>
      </w:r>
      <w:r w:rsidRPr="00F418FD">
        <w:t>Conclusions</w:t>
      </w:r>
    </w:p>
    <w:p w14:paraId="2C10ADBC" w14:textId="1D5445A2" w:rsidR="00A15228" w:rsidRDefault="00C4446D" w:rsidP="006A43F7">
      <w:pPr>
        <w:jc w:val="both"/>
        <w:rPr>
          <w:bCs/>
        </w:rPr>
      </w:pPr>
      <w:r>
        <w:rPr>
          <w:bCs/>
        </w:rPr>
        <w:t>In this paper, we have described two problems related to the target-initiated cancellation:</w:t>
      </w:r>
    </w:p>
    <w:p w14:paraId="4DA2ABE1" w14:textId="77777777" w:rsidR="00BD2120" w:rsidRPr="00F418FD" w:rsidRDefault="00BD2120" w:rsidP="00BD2120">
      <w:pPr>
        <w:rPr>
          <w:b/>
        </w:rPr>
      </w:pPr>
      <w:r w:rsidRPr="00F418FD">
        <w:rPr>
          <w:b/>
        </w:rPr>
        <w:t>Observation 1-1: Target-initiated cancellation based on a class-2 procedure may lead to a situation that the UE will attempt CHO to a cell that has already cancelled the related CHO preparation.</w:t>
      </w:r>
    </w:p>
    <w:p w14:paraId="450007BB" w14:textId="62369EEE" w:rsidR="00C4446D" w:rsidRPr="00BD2120" w:rsidRDefault="00BD2120" w:rsidP="00BD2120">
      <w:pPr>
        <w:rPr>
          <w:b/>
        </w:rPr>
      </w:pPr>
      <w:r w:rsidRPr="00FB5C55">
        <w:rPr>
          <w:b/>
        </w:rPr>
        <w:t xml:space="preserve">Observation 2-1: The target-initiated cancellation procedure does not allow the source to tell the scenario where the target intends to cancel CHO altogether from the case when a new HO Command must be </w:t>
      </w:r>
      <w:r>
        <w:rPr>
          <w:b/>
        </w:rPr>
        <w:t>re-</w:t>
      </w:r>
      <w:r w:rsidRPr="00FB5C55">
        <w:rPr>
          <w:b/>
        </w:rPr>
        <w:t>issued.</w:t>
      </w:r>
    </w:p>
    <w:p w14:paraId="311E79E3" w14:textId="2ACA0542" w:rsidR="00C4446D" w:rsidRDefault="00C4446D" w:rsidP="006A43F7">
      <w:pPr>
        <w:jc w:val="both"/>
        <w:rPr>
          <w:bCs/>
        </w:rPr>
      </w:pPr>
      <w:r>
        <w:rPr>
          <w:bCs/>
        </w:rPr>
        <w:t>In order to solve them, some changes in the existing procedure are likely needed. The paper discusses various options and following proposals are made:</w:t>
      </w:r>
    </w:p>
    <w:p w14:paraId="7E8AE509" w14:textId="77777777" w:rsidR="00BD2120" w:rsidRPr="00F418FD" w:rsidRDefault="00BD2120" w:rsidP="00BD2120">
      <w:pPr>
        <w:rPr>
          <w:b/>
        </w:rPr>
      </w:pPr>
      <w:r w:rsidRPr="00F418FD">
        <w:rPr>
          <w:b/>
        </w:rPr>
        <w:t>Proposal 1-2: In order to avoid the possible race situation, it is proposed to make the target-initiated cancellation a class-1 procedure with a single response type and an IE indicating the status of the UE.</w:t>
      </w:r>
    </w:p>
    <w:p w14:paraId="23387544" w14:textId="05081DD7" w:rsidR="00C4446D" w:rsidRPr="00BD2120" w:rsidRDefault="00BD2120" w:rsidP="00BD2120">
      <w:pPr>
        <w:rPr>
          <w:b/>
        </w:rPr>
      </w:pPr>
      <w:r w:rsidRPr="00FB5C55">
        <w:rPr>
          <w:b/>
        </w:rPr>
        <w:t>Proposal 2-1: In order to enable the target to inform the source about the motivation of the cancellation, a dedicated flag shall be added to the target-initiated cancellation information.</w:t>
      </w:r>
    </w:p>
    <w:p w14:paraId="1A915CFA" w14:textId="6581D602" w:rsidR="00C4446D" w:rsidRPr="00F418FD" w:rsidRDefault="00C4446D" w:rsidP="006A43F7">
      <w:pPr>
        <w:jc w:val="both"/>
        <w:rPr>
          <w:bCs/>
        </w:rPr>
      </w:pPr>
      <w:r>
        <w:rPr>
          <w:bCs/>
        </w:rPr>
        <w:t xml:space="preserve">The proposals are implemented in the CRs for </w:t>
      </w:r>
      <w:proofErr w:type="spellStart"/>
      <w:r>
        <w:rPr>
          <w:bCs/>
        </w:rPr>
        <w:t>XnAP</w:t>
      </w:r>
      <w:proofErr w:type="spellEnd"/>
      <w:r>
        <w:rPr>
          <w:bCs/>
        </w:rPr>
        <w:t xml:space="preserve"> [1] and X2AP [2].</w:t>
      </w:r>
    </w:p>
    <w:p w14:paraId="483F8717" w14:textId="77777777" w:rsidR="00403B9B" w:rsidRPr="00F418FD" w:rsidRDefault="00403B9B" w:rsidP="00403B9B">
      <w:pPr>
        <w:pStyle w:val="Heading1"/>
      </w:pPr>
      <w:r w:rsidRPr="00F418FD">
        <w:t>References</w:t>
      </w:r>
    </w:p>
    <w:p w14:paraId="2AF1DCFA" w14:textId="5938DFC1" w:rsidR="006A43F7" w:rsidRDefault="00C4446D" w:rsidP="008A3464">
      <w:pPr>
        <w:numPr>
          <w:ilvl w:val="0"/>
          <w:numId w:val="4"/>
        </w:numPr>
        <w:overflowPunct w:val="0"/>
        <w:autoSpaceDE w:val="0"/>
        <w:autoSpaceDN w:val="0"/>
        <w:adjustRightInd w:val="0"/>
        <w:textAlignment w:val="baseline"/>
      </w:pPr>
      <w:r>
        <w:t>R3-20</w:t>
      </w:r>
      <w:r w:rsidR="00BD2120">
        <w:t>0217</w:t>
      </w:r>
      <w:r>
        <w:t>, RAN3 #107</w:t>
      </w:r>
      <w:r w:rsidR="00BD2120">
        <w:t>-e</w:t>
      </w:r>
    </w:p>
    <w:p w14:paraId="7694C6FC" w14:textId="17C66BBD" w:rsidR="00C4446D" w:rsidRPr="00F418FD" w:rsidRDefault="00C4446D" w:rsidP="008A3464">
      <w:pPr>
        <w:numPr>
          <w:ilvl w:val="0"/>
          <w:numId w:val="4"/>
        </w:numPr>
        <w:overflowPunct w:val="0"/>
        <w:autoSpaceDE w:val="0"/>
        <w:autoSpaceDN w:val="0"/>
        <w:adjustRightInd w:val="0"/>
        <w:textAlignment w:val="baseline"/>
      </w:pPr>
      <w:r>
        <w:t>R3-20</w:t>
      </w:r>
      <w:r w:rsidR="00BD2120">
        <w:t>0218</w:t>
      </w:r>
      <w:r>
        <w:t>, RAN3 #107</w:t>
      </w:r>
      <w:r w:rsidR="00BD2120">
        <w:t>-e</w:t>
      </w:r>
    </w:p>
    <w:p w14:paraId="01293442" w14:textId="77777777" w:rsidR="0022219E" w:rsidRPr="00F418FD" w:rsidRDefault="0022219E" w:rsidP="0022219E">
      <w:pPr>
        <w:overflowPunct w:val="0"/>
        <w:autoSpaceDE w:val="0"/>
        <w:autoSpaceDN w:val="0"/>
        <w:adjustRightInd w:val="0"/>
        <w:textAlignment w:val="baseline"/>
      </w:pPr>
    </w:p>
    <w:sectPr w:rsidR="0022219E" w:rsidRPr="00F418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E2E4D" w14:textId="77777777" w:rsidR="000C3DA6" w:rsidRDefault="000C3DA6">
      <w:r>
        <w:separator/>
      </w:r>
    </w:p>
  </w:endnote>
  <w:endnote w:type="continuationSeparator" w:id="0">
    <w:p w14:paraId="3A2599FF" w14:textId="77777777" w:rsidR="000C3DA6" w:rsidRDefault="000C3DA6">
      <w:r>
        <w:continuationSeparator/>
      </w:r>
    </w:p>
  </w:endnote>
  <w:endnote w:type="continuationNotice" w:id="1">
    <w:p w14:paraId="1E447080" w14:textId="77777777" w:rsidR="000C3DA6" w:rsidRDefault="000C3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64E54" w14:textId="77777777" w:rsidR="000C3DA6" w:rsidRDefault="000C3DA6">
      <w:r>
        <w:separator/>
      </w:r>
    </w:p>
  </w:footnote>
  <w:footnote w:type="continuationSeparator" w:id="0">
    <w:p w14:paraId="49E0D5CC" w14:textId="77777777" w:rsidR="000C3DA6" w:rsidRDefault="000C3DA6">
      <w:r>
        <w:continuationSeparator/>
      </w:r>
    </w:p>
  </w:footnote>
  <w:footnote w:type="continuationNotice" w:id="1">
    <w:p w14:paraId="57114765" w14:textId="77777777" w:rsidR="000C3DA6" w:rsidRDefault="000C3D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5D78"/>
    <w:rsid w:val="0004695C"/>
    <w:rsid w:val="000475F2"/>
    <w:rsid w:val="00051152"/>
    <w:rsid w:val="00051B46"/>
    <w:rsid w:val="0005208F"/>
    <w:rsid w:val="0005212E"/>
    <w:rsid w:val="0005262E"/>
    <w:rsid w:val="00054F0E"/>
    <w:rsid w:val="0005648A"/>
    <w:rsid w:val="00056FCD"/>
    <w:rsid w:val="0005753D"/>
    <w:rsid w:val="00061BD0"/>
    <w:rsid w:val="00063F07"/>
    <w:rsid w:val="00064BA2"/>
    <w:rsid w:val="00067E1F"/>
    <w:rsid w:val="000705C2"/>
    <w:rsid w:val="00071326"/>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3DA6"/>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88B"/>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5F6F"/>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4182"/>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4F"/>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41DA"/>
    <w:rsid w:val="005A669D"/>
    <w:rsid w:val="005B01C6"/>
    <w:rsid w:val="005B021A"/>
    <w:rsid w:val="005B0915"/>
    <w:rsid w:val="005B1232"/>
    <w:rsid w:val="005B1D3C"/>
    <w:rsid w:val="005B34D8"/>
    <w:rsid w:val="005B4DEE"/>
    <w:rsid w:val="005B6646"/>
    <w:rsid w:val="005C1021"/>
    <w:rsid w:val="005C16A8"/>
    <w:rsid w:val="005C7B8F"/>
    <w:rsid w:val="005D2B9E"/>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0CD"/>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706B"/>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452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99C"/>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37A"/>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4D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37C3"/>
    <w:rsid w:val="00BC434A"/>
    <w:rsid w:val="00BC6DEB"/>
    <w:rsid w:val="00BD1EA5"/>
    <w:rsid w:val="00BD2120"/>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446D"/>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5BFD"/>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365F"/>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1229"/>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472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59A"/>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9C6"/>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8F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5C55"/>
    <w:rsid w:val="00FB7070"/>
    <w:rsid w:val="00FC1192"/>
    <w:rsid w:val="00FC144E"/>
    <w:rsid w:val="00FC1A80"/>
    <w:rsid w:val="00FC4C02"/>
    <w:rsid w:val="00FC4F7A"/>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5AIRPNAIUNRU-1156379521-1557</_dlc_DocId>
    <_dlc_DocIdUrl xmlns="71c5aaf6-e6ce-465b-b873-5148d2a4c105">
      <Url>https://nokia.sharepoint.com/sites/c5g/e2earch/_layouts/15/DocIdRedir.aspx?ID=5AIRPNAIUNRU-1156379521-1557</Url>
      <Description>5AIRPNAIUNRU-1156379521-1557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49D8F-A794-4D91-B302-79F4524B2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17A7E870-2644-4F8C-8340-9237A479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2</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Issues with target-initiated cancellation for CHO</dc:title>
  <dc:subject>3GPP RAN3 #107-e</dc:subject>
  <dc:creator>Benoist Sébire</dc:creator>
  <cp:keywords>&lt;keyword[, keyword, ]&gt;</cp:keywords>
  <dc:description/>
  <cp:lastModifiedBy>Nokia</cp:lastModifiedBy>
  <cp:revision>33</cp:revision>
  <cp:lastPrinted>2019-03-27T07:16:00Z</cp:lastPrinted>
  <dcterms:created xsi:type="dcterms:W3CDTF">2019-10-03T12:07:00Z</dcterms:created>
  <dcterms:modified xsi:type="dcterms:W3CDTF">2020-02-14T11:44:00Z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447a5e88-5346-492d-98e3-b3eb101f05cb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